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157 667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Удлинитель сетевой с заземлением 3 розетки L3м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 сетевого шнура 3м; кол-во жил (общее) 3; кол-во штепсельных розеток с заземлением 3 шт; материал-пластик; номин. ток - 16А; оснащение кабеля/провода - ПВС; цвет белый; степень защиты IP20; напряжение в сети 220В.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Удлинитель сетевой с заземлением 4 розетки L5м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 сетевого шнура 5м; кол-во жил (общее) 3; кол-во розеток с заземлением 4 шт.; материал-пластик; номин. ток 16А; оснащение кабеля/провода ПВС; степень защиты IP20; цвет белый; напряжение сети, В 220.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Удлинитель силовой на катушке с заземлением 4 розетки L50м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 шнура 50м; кол-во розеток 4; заземление есть; номин. ток 16А; напряжение 220-230В; шнур ПВС 3х1,5мм2; степень защиты IP20/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Удлинитель сетевой с заземлением 3 розетки L3м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20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Удлинитель сетевой с заземлением 4 розетки L5м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20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Удлинитель силовой на катушке с заземлением 4 розетки L50м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20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23 289,48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3 552,63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19 736,85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15(пятнадцати)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